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A42" w14:textId="77777777" w:rsidR="00CD5FDF" w:rsidRDefault="00156045">
      <w:pPr>
        <w:pStyle w:val="Naslov1"/>
        <w:spacing w:before="41"/>
      </w:pPr>
      <w:r>
        <w:t>OSNOVNA</w:t>
      </w:r>
      <w:r>
        <w:rPr>
          <w:spacing w:val="-4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JESENICE</w:t>
      </w:r>
    </w:p>
    <w:p w14:paraId="6C10C6D1" w14:textId="77777777" w:rsidR="00CD5FDF" w:rsidRDefault="00156045">
      <w:pPr>
        <w:pStyle w:val="Tijeloteksta"/>
        <w:ind w:left="100"/>
      </w:pPr>
      <w:r>
        <w:t>DUGI</w:t>
      </w:r>
      <w:r>
        <w:rPr>
          <w:spacing w:val="-1"/>
        </w:rPr>
        <w:t xml:space="preserve"> </w:t>
      </w:r>
      <w:r>
        <w:t>RAT</w:t>
      </w:r>
    </w:p>
    <w:p w14:paraId="5AA82F0B" w14:textId="77777777" w:rsidR="00CD5FDF" w:rsidRDefault="00156045">
      <w:pPr>
        <w:pStyle w:val="Tijeloteksta"/>
        <w:ind w:left="100"/>
      </w:pPr>
      <w:r>
        <w:t>Povjerenstvo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procjenu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vrednovanje</w:t>
      </w:r>
    </w:p>
    <w:p w14:paraId="0121A13A" w14:textId="77777777" w:rsidR="00CD5FDF" w:rsidRDefault="00156045">
      <w:pPr>
        <w:pStyle w:val="Tijeloteksta"/>
        <w:ind w:left="100"/>
      </w:pPr>
      <w:r>
        <w:t>kandidata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zapošljavanje</w:t>
      </w:r>
    </w:p>
    <w:p w14:paraId="0232D496" w14:textId="77777777" w:rsidR="00CD5FDF" w:rsidRDefault="00CD5FDF">
      <w:pPr>
        <w:pStyle w:val="Tijeloteksta"/>
        <w:spacing w:before="11"/>
        <w:rPr>
          <w:sz w:val="23"/>
        </w:rPr>
      </w:pPr>
    </w:p>
    <w:p w14:paraId="01AE8A47" w14:textId="1BEE4EEA" w:rsidR="00EA5F33" w:rsidRDefault="00156045">
      <w:pPr>
        <w:ind w:left="100" w:right="8088"/>
      </w:pPr>
      <w:r>
        <w:t>KLASA:</w:t>
      </w:r>
      <w:r w:rsidR="0036525D">
        <w:t>112-02/23-01/14</w:t>
      </w:r>
    </w:p>
    <w:p w14:paraId="73123FE7" w14:textId="479E8726" w:rsidR="00CD5FDF" w:rsidRDefault="00156045">
      <w:pPr>
        <w:ind w:left="100" w:right="8088"/>
      </w:pPr>
      <w:r>
        <w:t>URBROJ:</w:t>
      </w:r>
      <w:r w:rsidR="0036525D">
        <w:t>2181-275-01-23-3</w:t>
      </w:r>
    </w:p>
    <w:p w14:paraId="1E2A7C36" w14:textId="51D89895" w:rsidR="00CD5FDF" w:rsidRDefault="00156045">
      <w:pPr>
        <w:spacing w:before="1"/>
        <w:ind w:left="100"/>
      </w:pPr>
      <w:r>
        <w:t>U</w:t>
      </w:r>
      <w:r>
        <w:rPr>
          <w:spacing w:val="-1"/>
        </w:rPr>
        <w:t xml:space="preserve"> </w:t>
      </w:r>
      <w:r>
        <w:t>Dugom</w:t>
      </w:r>
      <w:r>
        <w:rPr>
          <w:spacing w:val="-2"/>
        </w:rPr>
        <w:t xml:space="preserve"> </w:t>
      </w:r>
      <w:r>
        <w:t>Ratu,</w:t>
      </w:r>
      <w:r>
        <w:rPr>
          <w:spacing w:val="-4"/>
        </w:rPr>
        <w:t xml:space="preserve"> </w:t>
      </w:r>
      <w:r w:rsidR="00EA5F33">
        <w:t>11. listopada</w:t>
      </w:r>
      <w:r>
        <w:t xml:space="preserve"> 2023.g.</w:t>
      </w:r>
    </w:p>
    <w:p w14:paraId="5EEBF583" w14:textId="77777777" w:rsidR="00CD5FDF" w:rsidRDefault="00CD5FDF">
      <w:pPr>
        <w:pStyle w:val="Tijeloteksta"/>
      </w:pPr>
    </w:p>
    <w:p w14:paraId="1D3690E3" w14:textId="77777777" w:rsidR="00CD5FDF" w:rsidRDefault="00156045">
      <w:pPr>
        <w:pStyle w:val="Tijeloteksta"/>
        <w:ind w:left="100" w:right="120" w:firstLine="708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14. stavka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procjeni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vrednovanju</w:t>
      </w:r>
      <w:r>
        <w:rPr>
          <w:spacing w:val="1"/>
        </w:rPr>
        <w:t xml:space="preserve"> </w:t>
      </w:r>
      <w:r>
        <w:t>kandidata za zapošljavanje Osnovne škole Jesenice, Dugi Rat, Povjerenstvo</w:t>
      </w:r>
      <w:r>
        <w:rPr>
          <w:spacing w:val="1"/>
        </w:rPr>
        <w:t xml:space="preserve"> </w:t>
      </w:r>
      <w:r>
        <w:t>za procjenu i vrednovanje</w:t>
      </w:r>
      <w:r>
        <w:rPr>
          <w:spacing w:val="1"/>
        </w:rPr>
        <w:t xml:space="preserve"> </w:t>
      </w:r>
      <w:r>
        <w:t>kandidata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</w:t>
      </w:r>
      <w:r>
        <w:rPr>
          <w:spacing w:val="1"/>
        </w:rPr>
        <w:t xml:space="preserve"> </w:t>
      </w:r>
      <w:r>
        <w:t>upućuje</w:t>
      </w:r>
      <w:r>
        <w:rPr>
          <w:spacing w:val="1"/>
        </w:rPr>
        <w:t xml:space="preserve"> </w:t>
      </w:r>
      <w:r>
        <w:t>kandidatima</w:t>
      </w:r>
    </w:p>
    <w:p w14:paraId="51611653" w14:textId="77777777" w:rsidR="00CD5FDF" w:rsidRDefault="00CD5FDF">
      <w:pPr>
        <w:pStyle w:val="Tijeloteksta"/>
        <w:spacing w:before="11"/>
        <w:rPr>
          <w:sz w:val="23"/>
        </w:rPr>
      </w:pPr>
    </w:p>
    <w:p w14:paraId="14A26165" w14:textId="77777777" w:rsidR="00CD5FDF" w:rsidRDefault="00156045">
      <w:pPr>
        <w:pStyle w:val="Naslov1"/>
        <w:ind w:left="3566" w:right="3583"/>
        <w:jc w:val="center"/>
      </w:pPr>
      <w:r>
        <w:t>POZIV</w:t>
      </w:r>
      <w:r>
        <w:rPr>
          <w:spacing w:val="50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PROCJENU</w:t>
      </w:r>
      <w:r>
        <w:rPr>
          <w:spacing w:val="48"/>
        </w:rPr>
        <w:t xml:space="preserve"> </w:t>
      </w:r>
      <w:r>
        <w:t>KANDIDATA</w:t>
      </w:r>
    </w:p>
    <w:p w14:paraId="347F211B" w14:textId="77777777" w:rsidR="00CD5FDF" w:rsidRDefault="00CD5FDF">
      <w:pPr>
        <w:pStyle w:val="Tijeloteksta"/>
        <w:spacing w:before="2"/>
        <w:rPr>
          <w:b/>
        </w:rPr>
      </w:pPr>
    </w:p>
    <w:p w14:paraId="0C25D23E" w14:textId="18162DCF" w:rsidR="00CD5FDF" w:rsidRDefault="00156045">
      <w:pPr>
        <w:pStyle w:val="Tijeloteksta"/>
        <w:ind w:left="100" w:right="114" w:firstLine="708"/>
        <w:jc w:val="both"/>
      </w:pPr>
      <w:r>
        <w:t>Procjena,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vrednovanja</w:t>
      </w:r>
      <w:r>
        <w:rPr>
          <w:spacing w:val="1"/>
        </w:rPr>
        <w:t xml:space="preserve"> </w:t>
      </w:r>
      <w:r>
        <w:t>kandidata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podnijeli</w:t>
      </w:r>
      <w:r>
        <w:rPr>
          <w:spacing w:val="1"/>
        </w:rPr>
        <w:t xml:space="preserve"> </w:t>
      </w:r>
      <w:r>
        <w:t>pravodobnu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potpunu</w:t>
      </w:r>
      <w:r>
        <w:rPr>
          <w:spacing w:val="1"/>
        </w:rPr>
        <w:t xml:space="preserve"> </w:t>
      </w:r>
      <w:r>
        <w:t>prijavu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ispunjavaju uvjete natječaja za zasnivanje radnog odnosa na radnom mjestu spremačica, na neodređeno,</w:t>
      </w:r>
      <w:r>
        <w:rPr>
          <w:spacing w:val="1"/>
        </w:rPr>
        <w:t xml:space="preserve"> </w:t>
      </w:r>
      <w:r>
        <w:t>puno radno vrijeme</w:t>
      </w:r>
      <w:r>
        <w:rPr>
          <w:spacing w:val="1"/>
        </w:rPr>
        <w:t xml:space="preserve"> </w:t>
      </w:r>
      <w:r>
        <w:t>koji je objavljen na mrežnim stranicama Hrvatskog zavoda za zapošljavanje i mrežnoj</w:t>
      </w:r>
      <w:r>
        <w:rPr>
          <w:spacing w:val="1"/>
        </w:rPr>
        <w:t xml:space="preserve"> </w:t>
      </w:r>
      <w:r>
        <w:t xml:space="preserve">stranici i oglasnoj ploči Škole dana </w:t>
      </w:r>
      <w:r w:rsidR="00EA5F33">
        <w:t>28. 9</w:t>
      </w:r>
      <w:r>
        <w:t>.</w:t>
      </w:r>
      <w:r w:rsidR="00EA5F33">
        <w:t xml:space="preserve"> </w:t>
      </w:r>
      <w:r>
        <w:t>2023. godine, vršit će se</w:t>
      </w:r>
      <w:r>
        <w:rPr>
          <w:spacing w:val="1"/>
        </w:rPr>
        <w:t xml:space="preserve"> </w:t>
      </w:r>
      <w:r>
        <w:t>u prostorijama Škole prema sljedećem</w:t>
      </w:r>
      <w:r>
        <w:rPr>
          <w:spacing w:val="1"/>
        </w:rPr>
        <w:t xml:space="preserve"> </w:t>
      </w:r>
      <w:r>
        <w:t>rasporedu:</w:t>
      </w:r>
    </w:p>
    <w:p w14:paraId="21FF484D" w14:textId="77777777" w:rsidR="00CD5FDF" w:rsidRDefault="00CD5FDF">
      <w:pPr>
        <w:pStyle w:val="Tijeloteksta"/>
      </w:pPr>
    </w:p>
    <w:tbl>
      <w:tblPr>
        <w:tblStyle w:val="TableNormal"/>
        <w:tblW w:w="0" w:type="auto"/>
        <w:tblInd w:w="1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569"/>
        <w:gridCol w:w="3542"/>
      </w:tblGrid>
      <w:tr w:rsidR="00CD5FDF" w14:paraId="3239742D" w14:textId="77777777" w:rsidTr="0036525D">
        <w:trPr>
          <w:trHeight w:val="338"/>
        </w:trPr>
        <w:tc>
          <w:tcPr>
            <w:tcW w:w="1795" w:type="dxa"/>
          </w:tcPr>
          <w:p w14:paraId="59857927" w14:textId="77777777" w:rsidR="00CD5FDF" w:rsidRDefault="00156045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569" w:type="dxa"/>
          </w:tcPr>
          <w:p w14:paraId="7085BC6F" w14:textId="6F1CE035" w:rsidR="00CD5FDF" w:rsidRDefault="00156045" w:rsidP="0036525D">
            <w:pPr>
              <w:pStyle w:val="TableParagraph"/>
              <w:ind w:left="852" w:right="8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36525D">
              <w:rPr>
                <w:b/>
                <w:sz w:val="24"/>
              </w:rPr>
              <w:t>AT</w:t>
            </w:r>
          </w:p>
        </w:tc>
        <w:tc>
          <w:tcPr>
            <w:tcW w:w="3542" w:type="dxa"/>
          </w:tcPr>
          <w:p w14:paraId="559AE469" w14:textId="77777777" w:rsidR="00CD5FDF" w:rsidRDefault="00156045">
            <w:pPr>
              <w:pStyle w:val="TableParagraph"/>
              <w:ind w:left="686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INICIJALI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KANDIDATA</w:t>
            </w:r>
          </w:p>
        </w:tc>
      </w:tr>
      <w:tr w:rsidR="00CD5FDF" w14:paraId="1DCAA39E" w14:textId="77777777" w:rsidTr="0036525D">
        <w:trPr>
          <w:trHeight w:val="335"/>
        </w:trPr>
        <w:tc>
          <w:tcPr>
            <w:tcW w:w="1795" w:type="dxa"/>
          </w:tcPr>
          <w:p w14:paraId="612AA8A1" w14:textId="3BE50EC1" w:rsidR="00CD5FDF" w:rsidRPr="0036525D" w:rsidRDefault="0036525D">
            <w:pPr>
              <w:pStyle w:val="TableParagraph"/>
            </w:pPr>
            <w:r w:rsidRPr="0036525D">
              <w:t>19.10</w:t>
            </w:r>
            <w:r>
              <w:t>.</w:t>
            </w:r>
            <w:r w:rsidRPr="0036525D">
              <w:t>2023.</w:t>
            </w:r>
          </w:p>
        </w:tc>
        <w:tc>
          <w:tcPr>
            <w:tcW w:w="1569" w:type="dxa"/>
          </w:tcPr>
          <w:p w14:paraId="3C9410DD" w14:textId="0ABB53BC" w:rsidR="00CD5FDF" w:rsidRPr="0036525D" w:rsidRDefault="0036525D" w:rsidP="0036525D">
            <w:pPr>
              <w:pStyle w:val="TableParagraph"/>
              <w:ind w:left="697" w:right="0"/>
              <w:jc w:val="left"/>
            </w:pPr>
            <w:r>
              <w:t>14:30</w:t>
            </w:r>
          </w:p>
        </w:tc>
        <w:tc>
          <w:tcPr>
            <w:tcW w:w="3542" w:type="dxa"/>
          </w:tcPr>
          <w:p w14:paraId="1757C91A" w14:textId="33DE3866" w:rsidR="00CD5FDF" w:rsidRPr="0036525D" w:rsidRDefault="0036525D" w:rsidP="0036525D">
            <w:pPr>
              <w:pStyle w:val="TableParagraph"/>
              <w:ind w:left="685" w:right="676"/>
            </w:pPr>
            <w:r>
              <w:t>L.R.</w:t>
            </w:r>
          </w:p>
        </w:tc>
      </w:tr>
      <w:tr w:rsidR="00CD5FDF" w14:paraId="4389377E" w14:textId="77777777" w:rsidTr="0036525D">
        <w:trPr>
          <w:trHeight w:val="338"/>
        </w:trPr>
        <w:tc>
          <w:tcPr>
            <w:tcW w:w="1795" w:type="dxa"/>
          </w:tcPr>
          <w:p w14:paraId="01F3AE95" w14:textId="12FC1A56" w:rsidR="00CD5FDF" w:rsidRPr="0036525D" w:rsidRDefault="0036525D">
            <w:pPr>
              <w:pStyle w:val="TableParagraph"/>
            </w:pPr>
            <w:r>
              <w:t>19.10.2023.</w:t>
            </w:r>
          </w:p>
        </w:tc>
        <w:tc>
          <w:tcPr>
            <w:tcW w:w="1569" w:type="dxa"/>
          </w:tcPr>
          <w:p w14:paraId="7C7D36DC" w14:textId="3C9DEFA7" w:rsidR="00CD5FDF" w:rsidRPr="0036525D" w:rsidRDefault="0036525D">
            <w:pPr>
              <w:pStyle w:val="TableParagraph"/>
              <w:ind w:left="697" w:right="0"/>
              <w:jc w:val="left"/>
            </w:pPr>
            <w:r>
              <w:t>14:40</w:t>
            </w:r>
          </w:p>
        </w:tc>
        <w:tc>
          <w:tcPr>
            <w:tcW w:w="3542" w:type="dxa"/>
          </w:tcPr>
          <w:p w14:paraId="6AAE809F" w14:textId="1A265E31" w:rsidR="00CD5FDF" w:rsidRPr="0036525D" w:rsidRDefault="0036525D" w:rsidP="0036525D">
            <w:pPr>
              <w:pStyle w:val="TableParagraph"/>
              <w:ind w:left="686" w:right="675"/>
            </w:pPr>
            <w:r>
              <w:t>S.K.</w:t>
            </w:r>
          </w:p>
        </w:tc>
      </w:tr>
    </w:tbl>
    <w:p w14:paraId="11B0E083" w14:textId="77777777" w:rsidR="00CD5FDF" w:rsidRDefault="00CD5FDF">
      <w:pPr>
        <w:pStyle w:val="Tijeloteksta"/>
        <w:spacing w:before="11"/>
        <w:rPr>
          <w:sz w:val="23"/>
        </w:rPr>
      </w:pPr>
    </w:p>
    <w:p w14:paraId="49A1CBEB" w14:textId="2DB5FDDA" w:rsidR="00CD5FDF" w:rsidRDefault="00156045">
      <w:pPr>
        <w:pStyle w:val="Tijeloteksta"/>
        <w:ind w:left="100" w:right="116" w:firstLine="763"/>
        <w:jc w:val="both"/>
      </w:pPr>
      <w:r>
        <w:t>Vrednovanje kandidata vršit će se usmenom procjenom, odnosno usmenim testiranjem iz područja</w:t>
      </w:r>
      <w:r>
        <w:rPr>
          <w:spacing w:val="1"/>
        </w:rPr>
        <w:t xml:space="preserve"> </w:t>
      </w:r>
      <w:r>
        <w:t>poznavanja</w:t>
      </w:r>
      <w:r>
        <w:rPr>
          <w:spacing w:val="1"/>
        </w:rPr>
        <w:t xml:space="preserve"> </w:t>
      </w:r>
      <w:r>
        <w:t>propisa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spremačice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školi.</w:t>
      </w:r>
      <w:r>
        <w:rPr>
          <w:spacing w:val="1"/>
        </w:rPr>
        <w:t xml:space="preserve"> </w:t>
      </w:r>
      <w:r>
        <w:t>Očekivano</w:t>
      </w:r>
      <w:r>
        <w:rPr>
          <w:spacing w:val="1"/>
        </w:rPr>
        <w:t xml:space="preserve"> </w:t>
      </w:r>
      <w:r>
        <w:t>trajanje</w:t>
      </w:r>
      <w:r>
        <w:rPr>
          <w:spacing w:val="1"/>
        </w:rPr>
        <w:t xml:space="preserve"> </w:t>
      </w:r>
      <w:r>
        <w:t>usmenog</w:t>
      </w:r>
      <w:r>
        <w:rPr>
          <w:spacing w:val="1"/>
        </w:rPr>
        <w:t xml:space="preserve"> </w:t>
      </w:r>
      <w:r>
        <w:t>testiranja</w:t>
      </w:r>
      <w:r>
        <w:rPr>
          <w:spacing w:val="-52"/>
        </w:rPr>
        <w:t xml:space="preserve"> </w:t>
      </w:r>
      <w:r>
        <w:t>kandidata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1</w:t>
      </w:r>
      <w:r w:rsidR="00B56E55">
        <w:t>0</w:t>
      </w:r>
      <w:r>
        <w:rPr>
          <w:spacing w:val="-1"/>
        </w:rPr>
        <w:t xml:space="preserve"> </w:t>
      </w:r>
      <w:r>
        <w:t>minuta.</w:t>
      </w:r>
    </w:p>
    <w:p w14:paraId="5F18D767" w14:textId="77777777" w:rsidR="00CD5FDF" w:rsidRDefault="00156045">
      <w:pPr>
        <w:pStyle w:val="Tijeloteksta"/>
        <w:spacing w:before="3"/>
        <w:ind w:left="808"/>
      </w:pPr>
      <w:r>
        <w:rPr>
          <w:u w:val="single"/>
        </w:rPr>
        <w:t>Područja</w:t>
      </w:r>
      <w:r>
        <w:rPr>
          <w:spacing w:val="-3"/>
          <w:u w:val="single"/>
        </w:rPr>
        <w:t xml:space="preserve"> </w:t>
      </w:r>
      <w:r>
        <w:rPr>
          <w:u w:val="single"/>
        </w:rPr>
        <w:t>iz</w:t>
      </w:r>
      <w:r>
        <w:rPr>
          <w:spacing w:val="-4"/>
          <w:u w:val="single"/>
        </w:rPr>
        <w:t xml:space="preserve"> </w:t>
      </w:r>
      <w:r>
        <w:rPr>
          <w:u w:val="single"/>
        </w:rPr>
        <w:t>kojih</w:t>
      </w:r>
      <w:r>
        <w:rPr>
          <w:spacing w:val="-4"/>
          <w:u w:val="single"/>
        </w:rPr>
        <w:t xml:space="preserve"> </w:t>
      </w:r>
      <w:r>
        <w:rPr>
          <w:u w:val="single"/>
        </w:rPr>
        <w:t>će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5"/>
          <w:u w:val="single"/>
        </w:rPr>
        <w:t xml:space="preserve"> </w:t>
      </w:r>
      <w:r>
        <w:rPr>
          <w:u w:val="single"/>
        </w:rPr>
        <w:t>obaviti</w:t>
      </w:r>
      <w:r>
        <w:rPr>
          <w:spacing w:val="-4"/>
          <w:u w:val="single"/>
        </w:rPr>
        <w:t xml:space="preserve"> </w:t>
      </w:r>
      <w:r>
        <w:rPr>
          <w:u w:val="single"/>
        </w:rPr>
        <w:t>vrednovanje</w:t>
      </w:r>
      <w:r>
        <w:rPr>
          <w:spacing w:val="-5"/>
          <w:u w:val="single"/>
        </w:rPr>
        <w:t xml:space="preserve"> </w:t>
      </w:r>
      <w:r>
        <w:rPr>
          <w:u w:val="single"/>
        </w:rPr>
        <w:t>odnosno</w:t>
      </w:r>
      <w:r>
        <w:rPr>
          <w:spacing w:val="-4"/>
          <w:u w:val="single"/>
        </w:rPr>
        <w:t xml:space="preserve"> </w:t>
      </w:r>
      <w:r>
        <w:rPr>
          <w:u w:val="single"/>
        </w:rPr>
        <w:t>testiranje</w:t>
      </w:r>
      <w:r>
        <w:rPr>
          <w:spacing w:val="-5"/>
          <w:u w:val="single"/>
        </w:rPr>
        <w:t xml:space="preserve"> </w:t>
      </w:r>
      <w:r>
        <w:rPr>
          <w:u w:val="single"/>
        </w:rPr>
        <w:t>kandidata:</w:t>
      </w:r>
    </w:p>
    <w:p w14:paraId="570C6CDF" w14:textId="77777777" w:rsidR="00CD5FDF" w:rsidRDefault="00156045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Pravilnik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kućnom</w:t>
      </w:r>
      <w:r>
        <w:rPr>
          <w:spacing w:val="-3"/>
          <w:sz w:val="24"/>
        </w:rPr>
        <w:t xml:space="preserve"> </w:t>
      </w:r>
      <w:r>
        <w:rPr>
          <w:sz w:val="24"/>
        </w:rPr>
        <w:t>redu</w:t>
      </w:r>
      <w:r>
        <w:rPr>
          <w:spacing w:val="-2"/>
          <w:sz w:val="24"/>
        </w:rPr>
        <w:t xml:space="preserve"> </w:t>
      </w:r>
      <w:r>
        <w:rPr>
          <w:sz w:val="24"/>
        </w:rPr>
        <w:t>OŠ</w:t>
      </w:r>
      <w:r>
        <w:rPr>
          <w:spacing w:val="-1"/>
          <w:sz w:val="24"/>
        </w:rPr>
        <w:t xml:space="preserve"> </w:t>
      </w:r>
      <w:r>
        <w:rPr>
          <w:sz w:val="24"/>
        </w:rPr>
        <w:t>Jesenice</w:t>
      </w:r>
    </w:p>
    <w:p w14:paraId="12B99AC7" w14:textId="0F4CD173" w:rsidR="00CD5FDF" w:rsidRDefault="00156045">
      <w:pPr>
        <w:pStyle w:val="Odlomakpopisa"/>
        <w:numPr>
          <w:ilvl w:val="0"/>
          <w:numId w:val="1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Provjera</w:t>
      </w:r>
      <w:r>
        <w:rPr>
          <w:spacing w:val="-4"/>
          <w:sz w:val="24"/>
        </w:rPr>
        <w:t xml:space="preserve"> </w:t>
      </w:r>
      <w:r>
        <w:rPr>
          <w:sz w:val="24"/>
        </w:rPr>
        <w:t>znanja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5"/>
          <w:sz w:val="24"/>
        </w:rPr>
        <w:t xml:space="preserve"> </w:t>
      </w:r>
      <w:r>
        <w:rPr>
          <w:sz w:val="24"/>
        </w:rPr>
        <w:t>poslova</w:t>
      </w:r>
      <w:r>
        <w:rPr>
          <w:spacing w:val="-5"/>
          <w:sz w:val="24"/>
        </w:rPr>
        <w:t xml:space="preserve"> </w:t>
      </w:r>
      <w:r>
        <w:rPr>
          <w:sz w:val="24"/>
        </w:rPr>
        <w:t>koje</w:t>
      </w:r>
      <w:r>
        <w:rPr>
          <w:spacing w:val="-4"/>
          <w:sz w:val="24"/>
        </w:rPr>
        <w:t xml:space="preserve"> </w:t>
      </w:r>
      <w:r>
        <w:rPr>
          <w:sz w:val="24"/>
        </w:rPr>
        <w:t>obavljaju</w:t>
      </w:r>
      <w:r w:rsidR="00EA5F33">
        <w:rPr>
          <w:sz w:val="24"/>
        </w:rPr>
        <w:t>.</w:t>
      </w:r>
    </w:p>
    <w:p w14:paraId="7573901E" w14:textId="77777777" w:rsidR="00CD5FDF" w:rsidRDefault="00CD5FDF">
      <w:pPr>
        <w:pStyle w:val="Tijeloteksta"/>
        <w:spacing w:before="8"/>
        <w:rPr>
          <w:sz w:val="19"/>
        </w:rPr>
      </w:pPr>
    </w:p>
    <w:p w14:paraId="6D6CC834" w14:textId="77777777" w:rsidR="00CD5FDF" w:rsidRDefault="00156045">
      <w:pPr>
        <w:pStyle w:val="Tijeloteksta"/>
        <w:spacing w:before="52"/>
        <w:ind w:left="100"/>
      </w:pPr>
      <w:r>
        <w:t>Kandidat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sobom</w:t>
      </w:r>
      <w:r>
        <w:rPr>
          <w:spacing w:val="-2"/>
        </w:rPr>
        <w:t xml:space="preserve"> </w:t>
      </w:r>
      <w:r>
        <w:t>imati</w:t>
      </w:r>
      <w:r>
        <w:rPr>
          <w:spacing w:val="-2"/>
        </w:rPr>
        <w:t xml:space="preserve"> </w:t>
      </w:r>
      <w:r>
        <w:t>osobnu</w:t>
      </w:r>
      <w:r>
        <w:rPr>
          <w:spacing w:val="-2"/>
        </w:rPr>
        <w:t xml:space="preserve"> </w:t>
      </w:r>
      <w:r>
        <w:t>iskaznicu</w:t>
      </w:r>
      <w:r>
        <w:rPr>
          <w:spacing w:val="-2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drugu</w:t>
      </w:r>
      <w:r>
        <w:rPr>
          <w:spacing w:val="-2"/>
        </w:rPr>
        <w:t xml:space="preserve"> </w:t>
      </w:r>
      <w:r>
        <w:t>identifikacijsku</w:t>
      </w:r>
      <w:r>
        <w:rPr>
          <w:spacing w:val="-2"/>
        </w:rPr>
        <w:t xml:space="preserve"> </w:t>
      </w:r>
      <w:r>
        <w:t>ispravu.</w:t>
      </w:r>
    </w:p>
    <w:p w14:paraId="01497618" w14:textId="77777777" w:rsidR="00CD5FDF" w:rsidRDefault="00156045">
      <w:pPr>
        <w:pStyle w:val="Tijeloteksta"/>
        <w:ind w:left="100"/>
      </w:pPr>
      <w:r>
        <w:t>Ako</w:t>
      </w:r>
      <w:r>
        <w:rPr>
          <w:spacing w:val="-2"/>
        </w:rPr>
        <w:t xml:space="preserve"> </w:t>
      </w:r>
      <w:r>
        <w:t>kandidat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pristupi</w:t>
      </w:r>
      <w:r>
        <w:rPr>
          <w:spacing w:val="-6"/>
        </w:rPr>
        <w:t xml:space="preserve"> </w:t>
      </w:r>
      <w:r>
        <w:t>procjeni</w:t>
      </w:r>
      <w:r>
        <w:rPr>
          <w:spacing w:val="-5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testiranju</w:t>
      </w:r>
      <w:r>
        <w:rPr>
          <w:spacing w:val="-1"/>
        </w:rPr>
        <w:t xml:space="preserve"> </w:t>
      </w:r>
      <w:r>
        <w:t>smatra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odustao</w:t>
      </w:r>
      <w:r>
        <w:rPr>
          <w:spacing w:val="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prijave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natječaj.</w:t>
      </w:r>
    </w:p>
    <w:p w14:paraId="7A442C4A" w14:textId="77777777" w:rsidR="00CD5FDF" w:rsidRDefault="00CD5FDF">
      <w:pPr>
        <w:pStyle w:val="Tijeloteksta"/>
        <w:spacing w:before="11"/>
        <w:rPr>
          <w:sz w:val="23"/>
        </w:rPr>
      </w:pPr>
    </w:p>
    <w:p w14:paraId="24640E38" w14:textId="508C4F6E" w:rsidR="00CD5FDF" w:rsidRDefault="00156045">
      <w:pPr>
        <w:pStyle w:val="Tijeloteksta"/>
        <w:spacing w:before="1"/>
        <w:ind w:left="100" w:right="114" w:firstLine="708"/>
        <w:jc w:val="both"/>
      </w:pPr>
      <w:r>
        <w:t xml:space="preserve">Poziv na procjenu, odnosno testiranje objavljen je na mrežnoj stranici Škole dana </w:t>
      </w:r>
      <w:r w:rsidR="00EA5F33">
        <w:t>11. listopada</w:t>
      </w:r>
      <w:r>
        <w:t xml:space="preserve"> 2023.</w:t>
      </w:r>
      <w:r>
        <w:rPr>
          <w:spacing w:val="1"/>
        </w:rPr>
        <w:t xml:space="preserve"> </w:t>
      </w:r>
      <w:r>
        <w:t>godine i dostavljen</w:t>
      </w:r>
      <w:r>
        <w:rPr>
          <w:spacing w:val="1"/>
        </w:rPr>
        <w:t xml:space="preserve"> </w:t>
      </w:r>
      <w:r>
        <w:t>kandidatima koji su podnijeli pravodobnu i potpunu prijavu te ispunjavaju</w:t>
      </w:r>
      <w:r>
        <w:rPr>
          <w:spacing w:val="1"/>
        </w:rPr>
        <w:t xml:space="preserve"> </w:t>
      </w:r>
      <w:r>
        <w:t>uvjete</w:t>
      </w:r>
      <w:r>
        <w:rPr>
          <w:spacing w:val="1"/>
        </w:rPr>
        <w:t xml:space="preserve"> </w:t>
      </w:r>
      <w:r>
        <w:t>natječaja,</w:t>
      </w:r>
      <w:r>
        <w:rPr>
          <w:spacing w:val="-2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dana prije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određenog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procjenu,</w:t>
      </w:r>
      <w:r>
        <w:rPr>
          <w:spacing w:val="1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testiranje.</w:t>
      </w:r>
    </w:p>
    <w:p w14:paraId="2D82389C" w14:textId="77777777" w:rsidR="00CD5FDF" w:rsidRDefault="00CD5FDF">
      <w:pPr>
        <w:pStyle w:val="Tijeloteksta"/>
        <w:spacing w:before="12"/>
        <w:rPr>
          <w:sz w:val="23"/>
        </w:rPr>
      </w:pPr>
    </w:p>
    <w:p w14:paraId="77C29056" w14:textId="77777777" w:rsidR="00CD5FDF" w:rsidRDefault="00156045">
      <w:pPr>
        <w:pStyle w:val="Tijeloteksta"/>
        <w:ind w:left="6708"/>
      </w:pPr>
      <w:r>
        <w:t>Predsjednica</w:t>
      </w:r>
      <w:r>
        <w:rPr>
          <w:spacing w:val="-5"/>
        </w:rPr>
        <w:t xml:space="preserve"> </w:t>
      </w:r>
      <w:r>
        <w:t>Povjerenstva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procjenu</w:t>
      </w:r>
      <w:r>
        <w:rPr>
          <w:spacing w:val="-4"/>
        </w:rPr>
        <w:t xml:space="preserve"> </w:t>
      </w:r>
      <w:r>
        <w:t>i</w:t>
      </w:r>
    </w:p>
    <w:p w14:paraId="7E282102" w14:textId="77777777" w:rsidR="00CD5FDF" w:rsidRDefault="00156045">
      <w:pPr>
        <w:pStyle w:val="Tijeloteksta"/>
        <w:ind w:left="6636"/>
      </w:pPr>
      <w:r>
        <w:t>vrednovanje</w:t>
      </w:r>
      <w:r>
        <w:rPr>
          <w:spacing w:val="-7"/>
        </w:rPr>
        <w:t xml:space="preserve"> </w:t>
      </w:r>
      <w:r>
        <w:t>kandidata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zapošljavanje:</w:t>
      </w:r>
    </w:p>
    <w:p w14:paraId="64874DF9" w14:textId="77777777" w:rsidR="00CD5FDF" w:rsidRDefault="00CD5FDF">
      <w:pPr>
        <w:pStyle w:val="Tijeloteksta"/>
        <w:spacing w:before="1"/>
      </w:pPr>
    </w:p>
    <w:p w14:paraId="35C73A3A" w14:textId="7304D98D" w:rsidR="00CD5FDF" w:rsidRDefault="00EA5F33">
      <w:pPr>
        <w:pStyle w:val="Tijeloteksta"/>
        <w:spacing w:before="1"/>
        <w:ind w:right="113"/>
        <w:jc w:val="right"/>
      </w:pPr>
      <w:r>
        <w:t>Ivana Belamarić</w:t>
      </w:r>
    </w:p>
    <w:sectPr w:rsidR="00CD5FDF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A1F"/>
    <w:multiLevelType w:val="hybridMultilevel"/>
    <w:tmpl w:val="83109ADA"/>
    <w:lvl w:ilvl="0" w:tplc="2D347C68">
      <w:start w:val="1"/>
      <w:numFmt w:val="decimal"/>
      <w:lvlText w:val="%1."/>
      <w:lvlJc w:val="left"/>
      <w:pPr>
        <w:ind w:left="116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u w:val="single" w:color="000000"/>
        <w:lang w:val="hr-HR" w:eastAsia="en-US" w:bidi="ar-SA"/>
      </w:rPr>
    </w:lvl>
    <w:lvl w:ilvl="1" w:tplc="34AC1B5C">
      <w:numFmt w:val="bullet"/>
      <w:lvlText w:val="•"/>
      <w:lvlJc w:val="left"/>
      <w:pPr>
        <w:ind w:left="2112" w:hanging="360"/>
      </w:pPr>
      <w:rPr>
        <w:rFonts w:hint="default"/>
        <w:lang w:val="hr-HR" w:eastAsia="en-US" w:bidi="ar-SA"/>
      </w:rPr>
    </w:lvl>
    <w:lvl w:ilvl="2" w:tplc="F65CAE5E">
      <w:numFmt w:val="bullet"/>
      <w:lvlText w:val="•"/>
      <w:lvlJc w:val="left"/>
      <w:pPr>
        <w:ind w:left="3065" w:hanging="360"/>
      </w:pPr>
      <w:rPr>
        <w:rFonts w:hint="default"/>
        <w:lang w:val="hr-HR" w:eastAsia="en-US" w:bidi="ar-SA"/>
      </w:rPr>
    </w:lvl>
    <w:lvl w:ilvl="3" w:tplc="FA9E0680">
      <w:numFmt w:val="bullet"/>
      <w:lvlText w:val="•"/>
      <w:lvlJc w:val="left"/>
      <w:pPr>
        <w:ind w:left="4017" w:hanging="360"/>
      </w:pPr>
      <w:rPr>
        <w:rFonts w:hint="default"/>
        <w:lang w:val="hr-HR" w:eastAsia="en-US" w:bidi="ar-SA"/>
      </w:rPr>
    </w:lvl>
    <w:lvl w:ilvl="4" w:tplc="C2FE228E">
      <w:numFmt w:val="bullet"/>
      <w:lvlText w:val="•"/>
      <w:lvlJc w:val="left"/>
      <w:pPr>
        <w:ind w:left="4970" w:hanging="360"/>
      </w:pPr>
      <w:rPr>
        <w:rFonts w:hint="default"/>
        <w:lang w:val="hr-HR" w:eastAsia="en-US" w:bidi="ar-SA"/>
      </w:rPr>
    </w:lvl>
    <w:lvl w:ilvl="5" w:tplc="04E40CC2">
      <w:numFmt w:val="bullet"/>
      <w:lvlText w:val="•"/>
      <w:lvlJc w:val="left"/>
      <w:pPr>
        <w:ind w:left="5923" w:hanging="360"/>
      </w:pPr>
      <w:rPr>
        <w:rFonts w:hint="default"/>
        <w:lang w:val="hr-HR" w:eastAsia="en-US" w:bidi="ar-SA"/>
      </w:rPr>
    </w:lvl>
    <w:lvl w:ilvl="6" w:tplc="AE044D82">
      <w:numFmt w:val="bullet"/>
      <w:lvlText w:val="•"/>
      <w:lvlJc w:val="left"/>
      <w:pPr>
        <w:ind w:left="6875" w:hanging="360"/>
      </w:pPr>
      <w:rPr>
        <w:rFonts w:hint="default"/>
        <w:lang w:val="hr-HR" w:eastAsia="en-US" w:bidi="ar-SA"/>
      </w:rPr>
    </w:lvl>
    <w:lvl w:ilvl="7" w:tplc="06E60BEA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  <w:lvl w:ilvl="8" w:tplc="7C7ADA56">
      <w:numFmt w:val="bullet"/>
      <w:lvlText w:val="•"/>
      <w:lvlJc w:val="left"/>
      <w:pPr>
        <w:ind w:left="878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DF"/>
    <w:rsid w:val="00156045"/>
    <w:rsid w:val="0036525D"/>
    <w:rsid w:val="00B56E55"/>
    <w:rsid w:val="00CD5FDF"/>
    <w:rsid w:val="00E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F217"/>
  <w15:docId w15:val="{3D3D0314-BA54-4E4A-915B-6C560644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8" w:hanging="36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41" w:right="1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kunosic</dc:creator>
  <cp:lastModifiedBy>Ana Brničević</cp:lastModifiedBy>
  <cp:revision>2</cp:revision>
  <dcterms:created xsi:type="dcterms:W3CDTF">2023-10-11T17:06:00Z</dcterms:created>
  <dcterms:modified xsi:type="dcterms:W3CDTF">2023-10-11T17:06:00Z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2023-10-10T00:00:00Z</vt:filetime>
  </property>
</Properties>
</file>